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5BD" w:rsidRDefault="00DE55BD" w:rsidP="00DE55BD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ahoma" w:eastAsia="Times New Roman" w:hAnsi="Tahoma" w:cs="Tahoma"/>
          <w:b/>
          <w:color w:val="0070C0"/>
          <w:kern w:val="36"/>
          <w:sz w:val="28"/>
          <w:szCs w:val="28"/>
          <w:lang w:eastAsia="ru-RU"/>
        </w:rPr>
      </w:pPr>
      <w:bookmarkStart w:id="0" w:name="_GoBack"/>
      <w:bookmarkEnd w:id="0"/>
      <w:r w:rsidRPr="00DE55BD">
        <w:rPr>
          <w:rFonts w:ascii="Tahoma" w:eastAsia="Times New Roman" w:hAnsi="Tahoma" w:cs="Tahoma"/>
          <w:b/>
          <w:color w:val="0070C0"/>
          <w:kern w:val="36"/>
          <w:sz w:val="28"/>
          <w:szCs w:val="28"/>
          <w:lang w:eastAsia="ru-RU"/>
        </w:rPr>
        <w:t>Проба Манту. Имеет ли право администрация ДОУ отказать родителям в приеме ребенка, если она не сделана?</w:t>
      </w:r>
    </w:p>
    <w:p w:rsidR="00DE55BD" w:rsidRPr="00DE55BD" w:rsidRDefault="00DE55BD" w:rsidP="00DE55BD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ahoma" w:eastAsia="Times New Roman" w:hAnsi="Tahoma" w:cs="Tahoma"/>
          <w:b/>
          <w:color w:val="0070C0"/>
          <w:kern w:val="36"/>
          <w:sz w:val="28"/>
          <w:szCs w:val="28"/>
          <w:lang w:eastAsia="ru-RU"/>
        </w:rPr>
      </w:pPr>
    </w:p>
    <w:p w:rsidR="00DE55BD" w:rsidRDefault="00DE55BD" w:rsidP="00DE55B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DE55BD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Согласно </w:t>
      </w:r>
      <w:hyperlink r:id="rId4" w:history="1">
        <w:r w:rsidRPr="00DE55BD">
          <w:rPr>
            <w:rFonts w:ascii="Tahoma" w:eastAsia="Times New Roman" w:hAnsi="Tahoma" w:cs="Tahoma"/>
            <w:color w:val="0070C0"/>
            <w:sz w:val="28"/>
            <w:szCs w:val="28"/>
            <w:u w:val="single"/>
            <w:lang w:eastAsia="ru-RU"/>
          </w:rPr>
          <w:t>санитарно-эпидемиологических правил СП 3.1.2.3114-13 "Профилактика туберкулеза"</w:t>
        </w:r>
      </w:hyperlink>
      <w:r w:rsidRPr="00DE55BD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 от 22 октября 2013 года N </w:t>
      </w:r>
      <w:proofErr w:type="gramStart"/>
      <w:r w:rsidRPr="00DE55BD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60 ,</w:t>
      </w:r>
      <w:proofErr w:type="gramEnd"/>
      <w:r w:rsidRPr="00DE55BD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утвержденных главным государственным санитарным врачом Онищенко Г.Г., ребенок может быть допущен в организованный коллектив только в случае  исключения у него туберкулезной инфекции. Исключить у ребенка туберкулезную инфекци</w:t>
      </w:r>
      <w:r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ю можно только 2 способами (</w:t>
      </w:r>
      <w:r w:rsidRPr="00DE55BD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согласно Федерального закона «О санитарно-эпидемиологическом благополучии населения» от 30.03. 99 г. № 52 ФЗ): </w:t>
      </w:r>
    </w:p>
    <w:p w:rsidR="00DE55BD" w:rsidRDefault="00DE55BD" w:rsidP="00DE55B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ru-RU"/>
        </w:rPr>
      </w:pPr>
      <w:r w:rsidRPr="00DE55BD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ru-RU"/>
        </w:rPr>
        <w:t xml:space="preserve">1. Проведение </w:t>
      </w:r>
      <w:proofErr w:type="spellStart"/>
      <w:r w:rsidRPr="00DE55BD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ru-RU"/>
        </w:rPr>
        <w:t>туберкулинодиагностики</w:t>
      </w:r>
      <w:proofErr w:type="spellEnd"/>
      <w:r w:rsidRPr="00DE55BD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ru-RU"/>
        </w:rPr>
        <w:t xml:space="preserve"> 1 р. в год (по показаниям чаще). </w:t>
      </w:r>
    </w:p>
    <w:p w:rsidR="00DE55BD" w:rsidRPr="00DE55BD" w:rsidRDefault="00DE55BD" w:rsidP="00DE55B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DE55BD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ru-RU"/>
        </w:rPr>
        <w:t xml:space="preserve">2. R-графия органов грудной клетки 1 раз в 2 года. Согласно п. 5.7 СанПин 3.1.2.3114-13 дети, </w:t>
      </w:r>
      <w:proofErr w:type="spellStart"/>
      <w:r w:rsidRPr="00DE55BD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ru-RU"/>
        </w:rPr>
        <w:t>туберкулинодиагностика</w:t>
      </w:r>
      <w:proofErr w:type="spellEnd"/>
      <w:r w:rsidRPr="00DE55BD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ru-RU"/>
        </w:rPr>
        <w:t xml:space="preserve"> которым не проводилась, допускаются в детскую организацию при наличии заключения врача-фтизиатра об отсутствии заболевания.</w:t>
      </w:r>
    </w:p>
    <w:p w:rsidR="00DE55BD" w:rsidRPr="00DE55BD" w:rsidRDefault="00DE55BD" w:rsidP="00DE55B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DE55BD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У родителей, которые не хотят делать пробу Манту ребенку, есть выбор - сделать рентген раз в два года. Доза облучения минимальна и вреда не несет. Этот вариант удобен и тем, чьи дети часто болеют, и нет возможности выдержать ребенка 30 дней после полного выздоровления. Этот вариант применим для детей с заболеваниями, которые являются противопоказаниями для пробы Манту. </w:t>
      </w:r>
      <w:proofErr w:type="spellStart"/>
      <w:r w:rsidRPr="00DE55BD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Медотвод</w:t>
      </w:r>
      <w:proofErr w:type="spellEnd"/>
      <w:r w:rsidRPr="00DE55BD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в связи с истинной аллергией на туберкулин можно получить у фтизиатра или у аллерголога, или же просто написать отказ от пробы Манту и раз в 2 года делать ребенку рентген.</w:t>
      </w:r>
    </w:p>
    <w:p w:rsidR="00DE55BD" w:rsidRPr="00DE55BD" w:rsidRDefault="00DE55BD" w:rsidP="00DE55B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DE55BD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Никто не имеет права требовать пробу Манту и рентген ранее, чем через год и два года соответственно.</w:t>
      </w:r>
    </w:p>
    <w:p w:rsidR="00DE55BD" w:rsidRPr="00DE55BD" w:rsidRDefault="00DE55BD" w:rsidP="00DE55B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DE55BD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Вы имеете право на отказ от пробы Манту и от рентгена, но тогда администрация ДОУ имеет полное право не принять ребенка, так как должностное лицо обязано соблюдать законодательство.</w:t>
      </w:r>
    </w:p>
    <w:p w:rsidR="00DE55BD" w:rsidRDefault="00DE55BD" w:rsidP="00DE55B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DE55BD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В соответствии с ФЗ «Об иммунопрофилактике инфекционных болезней»</w:t>
      </w:r>
      <w:r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</w:t>
      </w:r>
      <w:r w:rsidRPr="00DE55BD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от 17.07.98 п.2 «Профилактические прививки проводятся с согласия граждан, родителей или иных законных представителей несовершеннолетних и граждан, признанных недееспособными в порядке, установленном законодательством Российской Федерации». В соответствии с Постановлением № 60 от 22.10.2013 г. проба Манту </w:t>
      </w:r>
      <w:r w:rsidRPr="00DE55BD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ru-RU"/>
        </w:rPr>
        <w:t xml:space="preserve">это </w:t>
      </w:r>
      <w:proofErr w:type="spellStart"/>
      <w:r w:rsidRPr="00DE55BD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ru-RU"/>
        </w:rPr>
        <w:t>туберкулинодиагностика</w:t>
      </w:r>
      <w:proofErr w:type="spellEnd"/>
      <w:r w:rsidRPr="00DE55BD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ru-RU"/>
        </w:rPr>
        <w:t>.</w:t>
      </w:r>
      <w:r w:rsidRPr="00DE55BD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 </w:t>
      </w:r>
    </w:p>
    <w:p w:rsidR="00154E5D" w:rsidRPr="00DE55BD" w:rsidRDefault="00DE55BD" w:rsidP="00DE55B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ahoma" w:hAnsi="Tahoma" w:cs="Tahoma"/>
          <w:sz w:val="28"/>
          <w:szCs w:val="28"/>
        </w:rPr>
      </w:pPr>
      <w:r w:rsidRPr="00DE55BD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Таким образом, проба Манту </w:t>
      </w:r>
      <w:r w:rsidRPr="00DE55BD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ru-RU"/>
        </w:rPr>
        <w:t>НЕ является прививкой</w:t>
      </w:r>
      <w:r w:rsidRPr="00DE55BD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, </w:t>
      </w:r>
      <w:proofErr w:type="gramStart"/>
      <w:r w:rsidRPr="00DE55BD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а следовательно</w:t>
      </w:r>
      <w:proofErr w:type="gramEnd"/>
      <w:r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,</w:t>
      </w:r>
      <w:r w:rsidRPr="00DE55BD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НЕ распространяются нормы о несогласии родителей. Родители вправе не делать пробу Манту, однако в госучреждения ребенка обязаны не брать поскольку в соответствии с тем же Постановлением п. 1.3 «Соблюдение санитарных правил является </w:t>
      </w:r>
      <w:proofErr w:type="gramStart"/>
      <w:r w:rsidRPr="00DE55BD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обязательным  для</w:t>
      </w:r>
      <w:proofErr w:type="gramEnd"/>
      <w:r w:rsidRPr="00DE55BD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физических и юридических лиц». Постановление полностью соответствует ФЗ "О предупреждении распространения туберкулеза в России", поскольку ст. 2 дает отсылку на «иные нормативные акты».</w:t>
      </w:r>
    </w:p>
    <w:sectPr w:rsidR="00154E5D" w:rsidRPr="00DE55BD" w:rsidSect="00DE55BD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36"/>
    <w:rsid w:val="00154E5D"/>
    <w:rsid w:val="00457760"/>
    <w:rsid w:val="00DE55BD"/>
    <w:rsid w:val="00FA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684FB-4F45-4A7A-8039-C6698251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55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55BD"/>
    <w:rPr>
      <w:color w:val="0000FF"/>
      <w:u w:val="single"/>
    </w:rPr>
  </w:style>
  <w:style w:type="character" w:styleId="a5">
    <w:name w:val="Strong"/>
    <w:basedOn w:val="a0"/>
    <w:uiPriority w:val="22"/>
    <w:qFormat/>
    <w:rsid w:val="00DE55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990565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432</dc:creator>
  <cp:keywords/>
  <dc:description/>
  <cp:lastModifiedBy>432</cp:lastModifiedBy>
  <cp:revision>2</cp:revision>
  <dcterms:created xsi:type="dcterms:W3CDTF">2021-08-18T08:12:00Z</dcterms:created>
  <dcterms:modified xsi:type="dcterms:W3CDTF">2021-08-18T08:12:00Z</dcterms:modified>
</cp:coreProperties>
</file>